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9B13" w14:textId="7EA2E032" w:rsidR="000E643A" w:rsidRDefault="002D3492" w:rsidP="002D3492">
      <w:pPr>
        <w:pStyle w:val="NoSpacing"/>
        <w:jc w:val="center"/>
        <w:rPr>
          <w:b/>
          <w:bCs/>
        </w:rPr>
      </w:pPr>
      <w:r w:rsidRPr="002D3492">
        <w:rPr>
          <w:b/>
          <w:bCs/>
        </w:rPr>
        <w:drawing>
          <wp:inline distT="0" distB="0" distL="0" distR="0" wp14:anchorId="497FEAA8" wp14:editId="4B59F8AF">
            <wp:extent cx="5575300" cy="3683000"/>
            <wp:effectExtent l="0" t="0" r="0" b="0"/>
            <wp:docPr id="653333828" name="Picture 1" descr="A diagram of a market sh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333828" name="Picture 1" descr="A diagram of a market shar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18E0E" w14:textId="77777777" w:rsidR="002D3492" w:rsidRPr="002D3492" w:rsidRDefault="002D3492" w:rsidP="002D3492"/>
    <w:p w14:paraId="514B9C57" w14:textId="77777777" w:rsidR="002D3492" w:rsidRPr="002D3492" w:rsidRDefault="002D3492" w:rsidP="002D3492"/>
    <w:p w14:paraId="01CE804E" w14:textId="66A2E5DE" w:rsidR="002D3492" w:rsidRDefault="002D3492" w:rsidP="002D3492">
      <w:pPr>
        <w:tabs>
          <w:tab w:val="left" w:pos="5760"/>
        </w:tabs>
      </w:pPr>
    </w:p>
    <w:p w14:paraId="03163460" w14:textId="77777777" w:rsidR="002D3492" w:rsidRDefault="002D3492" w:rsidP="002D3492">
      <w:pPr>
        <w:tabs>
          <w:tab w:val="left" w:pos="5760"/>
        </w:tabs>
      </w:pPr>
    </w:p>
    <w:p w14:paraId="43D2ADB5" w14:textId="77777777" w:rsidR="002D3492" w:rsidRDefault="002D3492" w:rsidP="002D3492">
      <w:pPr>
        <w:tabs>
          <w:tab w:val="left" w:pos="5760"/>
        </w:tabs>
      </w:pPr>
    </w:p>
    <w:p w14:paraId="602F47D8" w14:textId="5E816C3B" w:rsidR="002D3492" w:rsidRDefault="002D3492" w:rsidP="002D3492">
      <w:pPr>
        <w:tabs>
          <w:tab w:val="left" w:pos="5760"/>
        </w:tabs>
      </w:pPr>
      <w:r>
        <w:t>The stakeholders in businesses have different objectives and businesses have to try to meet all these objectives. Below is a diagram of the objectives of the different groups. Sometimes these objectives can clash and be in conflict.</w:t>
      </w:r>
    </w:p>
    <w:p w14:paraId="53C0BBF2" w14:textId="77777777" w:rsidR="002D3492" w:rsidRDefault="002D3492" w:rsidP="002D3492">
      <w:pPr>
        <w:tabs>
          <w:tab w:val="left" w:pos="5760"/>
        </w:tabs>
      </w:pPr>
    </w:p>
    <w:p w14:paraId="580755E7" w14:textId="77777777" w:rsidR="002D3492" w:rsidRDefault="002D3492" w:rsidP="002D3492">
      <w:pPr>
        <w:tabs>
          <w:tab w:val="left" w:pos="5760"/>
        </w:tabs>
      </w:pPr>
    </w:p>
    <w:p w14:paraId="7DFBA973" w14:textId="15B6CFBE" w:rsidR="002D3492" w:rsidRPr="002D3492" w:rsidRDefault="002D3492" w:rsidP="002D3492">
      <w:pPr>
        <w:tabs>
          <w:tab w:val="left" w:pos="5760"/>
        </w:tabs>
        <w:jc w:val="center"/>
      </w:pPr>
      <w:r w:rsidRPr="002D3492">
        <w:drawing>
          <wp:inline distT="0" distB="0" distL="0" distR="0" wp14:anchorId="214C578F" wp14:editId="08C7D0E2">
            <wp:extent cx="3098800" cy="2565400"/>
            <wp:effectExtent l="0" t="0" r="0" b="0"/>
            <wp:docPr id="417439787" name="Picture 1" descr="A diagram of a diagram of a communi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439787" name="Picture 1" descr="A diagram of a diagram of a community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492" w:rsidRPr="002D3492" w:rsidSect="002D3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92"/>
    <w:rsid w:val="000E643A"/>
    <w:rsid w:val="00283E28"/>
    <w:rsid w:val="002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92931"/>
  <w15:chartTrackingRefBased/>
  <w15:docId w15:val="{6FAB763A-D2B0-1049-887F-3C279F3B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1</cp:revision>
  <dcterms:created xsi:type="dcterms:W3CDTF">2023-09-25T01:18:00Z</dcterms:created>
  <dcterms:modified xsi:type="dcterms:W3CDTF">2023-09-25T01:27:00Z</dcterms:modified>
</cp:coreProperties>
</file>